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858EA" w14:textId="77777777" w:rsidR="006B38A3" w:rsidRPr="006B38A3" w:rsidRDefault="006B38A3">
      <w:pPr>
        <w:pBdr>
          <w:top w:val="nil"/>
          <w:left w:val="nil"/>
          <w:bottom w:val="nil"/>
          <w:right w:val="nil"/>
          <w:between w:val="nil"/>
        </w:pBdr>
        <w:spacing w:after="0" w:line="276" w:lineRule="auto"/>
        <w:ind w:left="1" w:hanging="3"/>
        <w:jc w:val="both"/>
        <w:rPr>
          <w:rFonts w:ascii="Arial" w:hAnsi="Arial" w:cs="Arial"/>
          <w:b/>
          <w:color w:val="000000"/>
          <w:sz w:val="32"/>
          <w:szCs w:val="32"/>
        </w:rPr>
      </w:pPr>
    </w:p>
    <w:p w14:paraId="00000001" w14:textId="3200C37D" w:rsidR="00420D43" w:rsidRPr="006B38A3" w:rsidRDefault="00000000">
      <w:pPr>
        <w:pBdr>
          <w:top w:val="nil"/>
          <w:left w:val="nil"/>
          <w:bottom w:val="nil"/>
          <w:right w:val="nil"/>
          <w:between w:val="nil"/>
        </w:pBdr>
        <w:spacing w:after="0" w:line="276" w:lineRule="auto"/>
        <w:ind w:left="1" w:hanging="3"/>
        <w:jc w:val="both"/>
        <w:rPr>
          <w:rFonts w:ascii="Arial" w:hAnsi="Arial" w:cs="Arial"/>
          <w:color w:val="000000"/>
          <w:sz w:val="32"/>
          <w:szCs w:val="32"/>
        </w:rPr>
      </w:pPr>
      <w:r w:rsidRPr="006B38A3">
        <w:rPr>
          <w:rFonts w:ascii="Arial" w:hAnsi="Arial" w:cs="Arial"/>
          <w:b/>
          <w:color w:val="000000"/>
          <w:sz w:val="32"/>
          <w:szCs w:val="32"/>
        </w:rPr>
        <w:t>Czy polski przemysł ma plan, jak odejść od węgla?</w:t>
      </w:r>
    </w:p>
    <w:p w14:paraId="00000002" w14:textId="77777777" w:rsidR="00420D43" w:rsidRPr="006B38A3" w:rsidRDefault="00420D43">
      <w:pPr>
        <w:pBdr>
          <w:top w:val="nil"/>
          <w:left w:val="nil"/>
          <w:bottom w:val="nil"/>
          <w:right w:val="nil"/>
          <w:between w:val="nil"/>
        </w:pBdr>
        <w:spacing w:after="0" w:line="276" w:lineRule="auto"/>
        <w:ind w:left="0" w:hanging="2"/>
        <w:jc w:val="both"/>
        <w:rPr>
          <w:rFonts w:ascii="Arial" w:hAnsi="Arial" w:cs="Arial"/>
          <w:color w:val="000000"/>
        </w:rPr>
      </w:pPr>
    </w:p>
    <w:p w14:paraId="00000003" w14:textId="77777777" w:rsidR="00420D43" w:rsidRPr="006B38A3" w:rsidRDefault="00000000">
      <w:pPr>
        <w:pBdr>
          <w:top w:val="nil"/>
          <w:left w:val="nil"/>
          <w:bottom w:val="nil"/>
          <w:right w:val="nil"/>
          <w:between w:val="nil"/>
        </w:pBdr>
        <w:spacing w:after="0" w:line="276" w:lineRule="auto"/>
        <w:ind w:left="0" w:hanging="2"/>
        <w:jc w:val="both"/>
        <w:rPr>
          <w:rFonts w:ascii="Arial" w:hAnsi="Arial" w:cs="Arial"/>
        </w:rPr>
      </w:pPr>
      <w:r w:rsidRPr="006B38A3">
        <w:rPr>
          <w:rFonts w:ascii="Arial" w:hAnsi="Arial" w:cs="Arial"/>
          <w:b/>
          <w:color w:val="000000"/>
        </w:rPr>
        <w:t xml:space="preserve">Jak obecnie wygląda </w:t>
      </w:r>
      <w:r w:rsidRPr="006B38A3">
        <w:rPr>
          <w:rFonts w:ascii="Arial" w:hAnsi="Arial" w:cs="Arial"/>
          <w:b/>
        </w:rPr>
        <w:t>sytuacja w zakładach przemysłowych korzystających z węgla w procesach technologicznych w kontekście transformacji energetycznej</w:t>
      </w:r>
      <w:r w:rsidRPr="006B38A3">
        <w:rPr>
          <w:rFonts w:ascii="Arial" w:hAnsi="Arial" w:cs="Arial"/>
          <w:b/>
          <w:color w:val="000000"/>
        </w:rPr>
        <w:t xml:space="preserve">? Czy polskie przedsiębiorstwa </w:t>
      </w:r>
      <w:r w:rsidRPr="006B38A3">
        <w:rPr>
          <w:rFonts w:ascii="Arial" w:hAnsi="Arial" w:cs="Arial"/>
          <w:b/>
        </w:rPr>
        <w:t>mają środki na inwestycje pozwalające na odejście od tego paliwa? Firma DUON już po raz drugi przeprowadziła badanie dotyczące znajomości nowych standardów, planowanych zmian oraz wyzwań, jakie stoją przed polskim przemysłem.</w:t>
      </w:r>
    </w:p>
    <w:p w14:paraId="00000004" w14:textId="77777777" w:rsidR="00420D43" w:rsidRPr="006B38A3" w:rsidRDefault="00420D43">
      <w:pPr>
        <w:spacing w:line="276" w:lineRule="auto"/>
        <w:ind w:left="0" w:hanging="2"/>
        <w:jc w:val="both"/>
        <w:rPr>
          <w:rFonts w:ascii="Arial" w:hAnsi="Arial" w:cs="Arial"/>
        </w:rPr>
      </w:pPr>
    </w:p>
    <w:p w14:paraId="00000005" w14:textId="77777777" w:rsidR="00420D43" w:rsidRPr="006B38A3" w:rsidRDefault="00420D43">
      <w:pPr>
        <w:pBdr>
          <w:top w:val="nil"/>
          <w:left w:val="nil"/>
          <w:bottom w:val="nil"/>
          <w:right w:val="nil"/>
          <w:between w:val="nil"/>
        </w:pBdr>
        <w:spacing w:after="0" w:line="276" w:lineRule="auto"/>
        <w:ind w:left="0" w:hanging="2"/>
        <w:jc w:val="both"/>
        <w:rPr>
          <w:rFonts w:ascii="Arial" w:hAnsi="Arial" w:cs="Arial"/>
        </w:rPr>
      </w:pPr>
    </w:p>
    <w:p w14:paraId="00000006" w14:textId="77777777" w:rsidR="00420D43" w:rsidRPr="006B38A3" w:rsidRDefault="00000000">
      <w:pPr>
        <w:pBdr>
          <w:top w:val="nil"/>
          <w:left w:val="nil"/>
          <w:bottom w:val="nil"/>
          <w:right w:val="nil"/>
          <w:between w:val="nil"/>
        </w:pBdr>
        <w:tabs>
          <w:tab w:val="left" w:pos="2768"/>
        </w:tabs>
        <w:spacing w:after="0" w:line="276" w:lineRule="auto"/>
        <w:ind w:left="0" w:hanging="2"/>
        <w:jc w:val="both"/>
        <w:rPr>
          <w:rFonts w:ascii="Arial" w:hAnsi="Arial" w:cs="Arial"/>
          <w:b/>
        </w:rPr>
      </w:pPr>
      <w:r w:rsidRPr="006B38A3">
        <w:rPr>
          <w:rFonts w:ascii="Arial" w:hAnsi="Arial" w:cs="Arial"/>
          <w:b/>
        </w:rPr>
        <w:t>Odejście od węgla – tempo wprowadzanych zmian</w:t>
      </w:r>
    </w:p>
    <w:p w14:paraId="00000007" w14:textId="77777777" w:rsidR="00420D43" w:rsidRPr="006B38A3" w:rsidRDefault="00420D43">
      <w:pPr>
        <w:spacing w:line="276" w:lineRule="auto"/>
        <w:ind w:left="0" w:hanging="2"/>
        <w:jc w:val="both"/>
        <w:rPr>
          <w:rFonts w:ascii="Arial" w:hAnsi="Arial" w:cs="Arial"/>
        </w:rPr>
      </w:pPr>
    </w:p>
    <w:p w14:paraId="00000008" w14:textId="77777777" w:rsidR="00420D43" w:rsidRPr="006B38A3" w:rsidRDefault="00000000">
      <w:pPr>
        <w:spacing w:line="276" w:lineRule="auto"/>
        <w:ind w:left="0" w:hanging="2"/>
        <w:jc w:val="both"/>
        <w:rPr>
          <w:rFonts w:ascii="Arial" w:hAnsi="Arial" w:cs="Arial"/>
        </w:rPr>
      </w:pPr>
      <w:r w:rsidRPr="006B38A3">
        <w:rPr>
          <w:rFonts w:ascii="Arial" w:hAnsi="Arial" w:cs="Arial"/>
        </w:rPr>
        <w:t xml:space="preserve">Firma DUON zajmująca się dystrybucją gazu po raz drugi postanowiła sprawdzić, w jakiej sytuacji są firmy korzystające z węgla jako źródła ciepła. Wraz z Instytutem </w:t>
      </w:r>
      <w:proofErr w:type="spellStart"/>
      <w:r w:rsidRPr="006B38A3">
        <w:rPr>
          <w:rFonts w:ascii="Arial" w:hAnsi="Arial" w:cs="Arial"/>
        </w:rPr>
        <w:t>Keralla</w:t>
      </w:r>
      <w:proofErr w:type="spellEnd"/>
      <w:r w:rsidRPr="006B38A3">
        <w:rPr>
          <w:rFonts w:ascii="Arial" w:hAnsi="Arial" w:cs="Arial"/>
        </w:rPr>
        <w:t xml:space="preserve"> </w:t>
      </w:r>
      <w:proofErr w:type="spellStart"/>
      <w:r w:rsidRPr="006B38A3">
        <w:rPr>
          <w:rFonts w:ascii="Arial" w:hAnsi="Arial" w:cs="Arial"/>
        </w:rPr>
        <w:t>Research</w:t>
      </w:r>
      <w:proofErr w:type="spellEnd"/>
      <w:r w:rsidRPr="006B38A3">
        <w:rPr>
          <w:rFonts w:ascii="Arial" w:hAnsi="Arial" w:cs="Arial"/>
        </w:rPr>
        <w:t xml:space="preserve"> przeprowadziła badanie dotyczące tego, jakie badane firmy mają obecnie wyzwania, jak postępują zmiany, jakie modernizacje są planowane.</w:t>
      </w:r>
    </w:p>
    <w:p w14:paraId="00000009" w14:textId="77777777" w:rsidR="00420D43" w:rsidRPr="006B38A3" w:rsidRDefault="00420D43">
      <w:pPr>
        <w:pBdr>
          <w:top w:val="nil"/>
          <w:left w:val="nil"/>
          <w:bottom w:val="nil"/>
          <w:right w:val="nil"/>
          <w:between w:val="nil"/>
        </w:pBdr>
        <w:spacing w:after="0" w:line="276" w:lineRule="auto"/>
        <w:ind w:left="0" w:hanging="2"/>
        <w:jc w:val="both"/>
        <w:rPr>
          <w:rFonts w:ascii="Arial" w:hAnsi="Arial" w:cs="Arial"/>
        </w:rPr>
      </w:pPr>
    </w:p>
    <w:p w14:paraId="0000000A" w14:textId="77777777" w:rsidR="00420D43" w:rsidRPr="006B38A3" w:rsidRDefault="00000000">
      <w:pPr>
        <w:pBdr>
          <w:top w:val="nil"/>
          <w:left w:val="nil"/>
          <w:bottom w:val="nil"/>
          <w:right w:val="nil"/>
          <w:between w:val="nil"/>
        </w:pBdr>
        <w:spacing w:after="0" w:line="276" w:lineRule="auto"/>
        <w:ind w:left="0" w:hanging="2"/>
        <w:jc w:val="both"/>
        <w:rPr>
          <w:rFonts w:ascii="Arial" w:hAnsi="Arial" w:cs="Arial"/>
          <w:color w:val="000000"/>
        </w:rPr>
      </w:pPr>
      <w:r w:rsidRPr="006B38A3">
        <w:rPr>
          <w:rFonts w:ascii="Arial" w:hAnsi="Arial" w:cs="Arial"/>
          <w:color w:val="000000"/>
        </w:rPr>
        <w:t xml:space="preserve">Przeprowadzone badanie wskazuje, że choć czasu jest coraz mniej, to wciąż wiele firm korzystających z węgla i zobowiązanych do jego stopniowego wycofywania nie ma nawet planu, jak wykonać taką zmianę, lub są dopiero na początkowym etapie tego procesu. Łącznie </w:t>
      </w:r>
      <w:r w:rsidRPr="006B38A3">
        <w:rPr>
          <w:rFonts w:ascii="Arial" w:hAnsi="Arial" w:cs="Arial"/>
          <w:b/>
          <w:color w:val="000000"/>
        </w:rPr>
        <w:t>70 proc. przebadanych firm wszystkie wyzwania ma jeszcze przed sobą</w:t>
      </w:r>
      <w:r w:rsidRPr="006B38A3">
        <w:rPr>
          <w:rFonts w:ascii="Arial" w:hAnsi="Arial" w:cs="Arial"/>
          <w:color w:val="000000"/>
        </w:rPr>
        <w:t xml:space="preserve">. </w:t>
      </w:r>
    </w:p>
    <w:p w14:paraId="0000000B" w14:textId="77777777" w:rsidR="00420D43" w:rsidRPr="006B38A3" w:rsidRDefault="00420D43">
      <w:pPr>
        <w:pBdr>
          <w:top w:val="nil"/>
          <w:left w:val="nil"/>
          <w:bottom w:val="nil"/>
          <w:right w:val="nil"/>
          <w:between w:val="nil"/>
        </w:pBdr>
        <w:spacing w:after="0" w:line="276" w:lineRule="auto"/>
        <w:ind w:left="0" w:hanging="2"/>
        <w:jc w:val="both"/>
        <w:rPr>
          <w:rFonts w:ascii="Arial" w:hAnsi="Arial" w:cs="Arial"/>
          <w:color w:val="000000"/>
        </w:rPr>
      </w:pPr>
    </w:p>
    <w:p w14:paraId="0000000C" w14:textId="77777777" w:rsidR="00420D43" w:rsidRPr="006B38A3" w:rsidRDefault="00000000">
      <w:pPr>
        <w:pBdr>
          <w:top w:val="nil"/>
          <w:left w:val="nil"/>
          <w:bottom w:val="nil"/>
          <w:right w:val="nil"/>
          <w:between w:val="nil"/>
        </w:pBdr>
        <w:spacing w:after="0" w:line="276" w:lineRule="auto"/>
        <w:ind w:left="0" w:hanging="2"/>
        <w:jc w:val="both"/>
        <w:rPr>
          <w:rFonts w:ascii="Arial" w:hAnsi="Arial" w:cs="Arial"/>
          <w:color w:val="000000"/>
        </w:rPr>
      </w:pPr>
      <w:r w:rsidRPr="006B38A3">
        <w:rPr>
          <w:rFonts w:ascii="Arial" w:hAnsi="Arial" w:cs="Arial"/>
          <w:color w:val="000000"/>
        </w:rPr>
        <w:t xml:space="preserve">Poziom zaawansowania zmian w opinii przebadanych firm przedstawia się następująco: </w:t>
      </w:r>
    </w:p>
    <w:p w14:paraId="0000000D" w14:textId="77777777" w:rsidR="00420D43" w:rsidRPr="006B38A3" w:rsidRDefault="00000000">
      <w:pPr>
        <w:numPr>
          <w:ilvl w:val="0"/>
          <w:numId w:val="1"/>
        </w:numPr>
        <w:pBdr>
          <w:top w:val="nil"/>
          <w:left w:val="nil"/>
          <w:bottom w:val="nil"/>
          <w:right w:val="nil"/>
          <w:between w:val="nil"/>
        </w:pBdr>
        <w:spacing w:after="0" w:line="276" w:lineRule="auto"/>
        <w:ind w:left="0" w:hanging="2"/>
        <w:jc w:val="both"/>
        <w:rPr>
          <w:rFonts w:ascii="Arial" w:hAnsi="Arial" w:cs="Arial"/>
          <w:color w:val="000000"/>
        </w:rPr>
      </w:pPr>
      <w:r w:rsidRPr="006B38A3">
        <w:rPr>
          <w:rFonts w:ascii="Arial" w:hAnsi="Arial" w:cs="Arial"/>
          <w:color w:val="000000"/>
        </w:rPr>
        <w:t>jesteśmy na początku ścieżki, mamy wyznaczony jedynie cel odejści</w:t>
      </w:r>
      <w:r w:rsidRPr="006B38A3">
        <w:rPr>
          <w:rFonts w:ascii="Arial" w:hAnsi="Arial" w:cs="Arial"/>
        </w:rPr>
        <w:t>a</w:t>
      </w:r>
      <w:r w:rsidRPr="006B38A3">
        <w:rPr>
          <w:rFonts w:ascii="Arial" w:hAnsi="Arial" w:cs="Arial"/>
          <w:color w:val="000000"/>
        </w:rPr>
        <w:t xml:space="preserve"> od węgla – 38,3 proc.,</w:t>
      </w:r>
    </w:p>
    <w:p w14:paraId="0000000E" w14:textId="77777777" w:rsidR="00420D43" w:rsidRPr="006B38A3" w:rsidRDefault="00000000">
      <w:pPr>
        <w:numPr>
          <w:ilvl w:val="0"/>
          <w:numId w:val="1"/>
        </w:numPr>
        <w:pBdr>
          <w:top w:val="nil"/>
          <w:left w:val="nil"/>
          <w:bottom w:val="nil"/>
          <w:right w:val="nil"/>
          <w:between w:val="nil"/>
        </w:pBdr>
        <w:spacing w:after="0" w:line="276" w:lineRule="auto"/>
        <w:ind w:left="0" w:hanging="2"/>
        <w:jc w:val="both"/>
        <w:rPr>
          <w:rFonts w:ascii="Arial" w:hAnsi="Arial" w:cs="Arial"/>
          <w:color w:val="000000"/>
        </w:rPr>
      </w:pPr>
      <w:r w:rsidRPr="006B38A3">
        <w:rPr>
          <w:rFonts w:ascii="Arial" w:hAnsi="Arial" w:cs="Arial"/>
          <w:color w:val="000000"/>
        </w:rPr>
        <w:t>jesteśmy na etapie zbierania danych i planowania – 31,7 proc.,</w:t>
      </w:r>
    </w:p>
    <w:p w14:paraId="0000000F" w14:textId="77777777" w:rsidR="00420D43" w:rsidRPr="006B38A3" w:rsidRDefault="00000000">
      <w:pPr>
        <w:numPr>
          <w:ilvl w:val="0"/>
          <w:numId w:val="1"/>
        </w:numPr>
        <w:pBdr>
          <w:top w:val="nil"/>
          <w:left w:val="nil"/>
          <w:bottom w:val="nil"/>
          <w:right w:val="nil"/>
          <w:between w:val="nil"/>
        </w:pBdr>
        <w:spacing w:after="0" w:line="276" w:lineRule="auto"/>
        <w:ind w:left="0" w:hanging="2"/>
        <w:jc w:val="both"/>
        <w:rPr>
          <w:rFonts w:ascii="Arial" w:hAnsi="Arial" w:cs="Arial"/>
          <w:color w:val="000000"/>
        </w:rPr>
      </w:pPr>
      <w:r w:rsidRPr="006B38A3">
        <w:rPr>
          <w:rFonts w:ascii="Arial" w:hAnsi="Arial" w:cs="Arial"/>
          <w:color w:val="000000"/>
        </w:rPr>
        <w:t>mamy już plan i wybranych dostawców – 8,3 proc.,</w:t>
      </w:r>
    </w:p>
    <w:p w14:paraId="00000010" w14:textId="77777777" w:rsidR="00420D43" w:rsidRPr="006B38A3" w:rsidRDefault="00000000">
      <w:pPr>
        <w:numPr>
          <w:ilvl w:val="0"/>
          <w:numId w:val="1"/>
        </w:numPr>
        <w:pBdr>
          <w:top w:val="nil"/>
          <w:left w:val="nil"/>
          <w:bottom w:val="nil"/>
          <w:right w:val="nil"/>
          <w:between w:val="nil"/>
        </w:pBdr>
        <w:spacing w:after="0" w:line="276" w:lineRule="auto"/>
        <w:ind w:left="0" w:hanging="2"/>
        <w:jc w:val="both"/>
        <w:rPr>
          <w:rFonts w:ascii="Arial" w:hAnsi="Arial" w:cs="Arial"/>
          <w:color w:val="000000"/>
        </w:rPr>
      </w:pPr>
      <w:r w:rsidRPr="006B38A3">
        <w:rPr>
          <w:rFonts w:ascii="Arial" w:hAnsi="Arial" w:cs="Arial"/>
          <w:color w:val="000000"/>
        </w:rPr>
        <w:t>obecnie realizujemy plan i wdrażamy zmiany – 21,7 proc.</w:t>
      </w:r>
    </w:p>
    <w:p w14:paraId="00000011" w14:textId="77777777" w:rsidR="00420D43" w:rsidRPr="006B38A3" w:rsidRDefault="00420D43">
      <w:pPr>
        <w:pBdr>
          <w:top w:val="nil"/>
          <w:left w:val="nil"/>
          <w:bottom w:val="nil"/>
          <w:right w:val="nil"/>
          <w:between w:val="nil"/>
        </w:pBdr>
        <w:spacing w:after="0" w:line="276" w:lineRule="auto"/>
        <w:ind w:left="0" w:hanging="2"/>
        <w:jc w:val="both"/>
        <w:rPr>
          <w:rFonts w:ascii="Arial" w:hAnsi="Arial" w:cs="Arial"/>
          <w:color w:val="000000"/>
        </w:rPr>
      </w:pPr>
    </w:p>
    <w:p w14:paraId="00000012" w14:textId="77777777" w:rsidR="00420D43" w:rsidRPr="006B38A3" w:rsidRDefault="00000000">
      <w:pPr>
        <w:pBdr>
          <w:top w:val="nil"/>
          <w:left w:val="nil"/>
          <w:bottom w:val="nil"/>
          <w:right w:val="nil"/>
          <w:between w:val="nil"/>
        </w:pBdr>
        <w:spacing w:after="0" w:line="276" w:lineRule="auto"/>
        <w:ind w:left="0" w:hanging="2"/>
        <w:jc w:val="both"/>
        <w:rPr>
          <w:rFonts w:ascii="Arial" w:hAnsi="Arial" w:cs="Arial"/>
        </w:rPr>
      </w:pPr>
      <w:r w:rsidRPr="006B38A3">
        <w:rPr>
          <w:rFonts w:ascii="Arial" w:hAnsi="Arial" w:cs="Arial"/>
        </w:rPr>
        <w:t>Niestabilna sytuacja na rynku wstrzymuje połowę respondentów przed inwestowaniem. Z kolei ponad 1/3 za przyczynę podaje brak budżetu na wprowadzanie zmian, a prawie co piąta nie wie jeszcze, na jakie paliwo się zdecydować. Tym, co skutecznie blokuje działania części firm (11,9 proc.), jest również wydłużony proces decyzyjny.</w:t>
      </w:r>
    </w:p>
    <w:p w14:paraId="00000013" w14:textId="77777777" w:rsidR="00420D43" w:rsidRPr="006B38A3" w:rsidRDefault="00420D43">
      <w:pPr>
        <w:pBdr>
          <w:top w:val="nil"/>
          <w:left w:val="nil"/>
          <w:bottom w:val="nil"/>
          <w:right w:val="nil"/>
          <w:between w:val="nil"/>
        </w:pBdr>
        <w:spacing w:after="0" w:line="276" w:lineRule="auto"/>
        <w:ind w:left="0" w:hanging="2"/>
        <w:jc w:val="both"/>
        <w:rPr>
          <w:rFonts w:ascii="Arial" w:hAnsi="Arial" w:cs="Arial"/>
        </w:rPr>
      </w:pPr>
    </w:p>
    <w:p w14:paraId="00000014" w14:textId="77777777" w:rsidR="00420D43" w:rsidRPr="006B38A3" w:rsidRDefault="00000000">
      <w:pPr>
        <w:pBdr>
          <w:top w:val="nil"/>
          <w:left w:val="nil"/>
          <w:bottom w:val="nil"/>
          <w:right w:val="nil"/>
          <w:between w:val="nil"/>
        </w:pBdr>
        <w:spacing w:after="0" w:line="276" w:lineRule="auto"/>
        <w:ind w:left="0" w:hanging="2"/>
        <w:jc w:val="both"/>
        <w:rPr>
          <w:rFonts w:ascii="Arial" w:hAnsi="Arial" w:cs="Arial"/>
          <w:b/>
          <w:bCs/>
          <w:highlight w:val="green"/>
        </w:rPr>
      </w:pPr>
      <w:r w:rsidRPr="006B38A3">
        <w:rPr>
          <w:rFonts w:ascii="Arial" w:hAnsi="Arial" w:cs="Arial"/>
          <w:color w:val="000000"/>
        </w:rPr>
        <w:t xml:space="preserve">– </w:t>
      </w:r>
      <w:r w:rsidRPr="006B38A3">
        <w:rPr>
          <w:rFonts w:ascii="Arial" w:hAnsi="Arial" w:cs="Arial"/>
          <w:i/>
          <w:color w:val="000000"/>
        </w:rPr>
        <w:t>W porównaniu z wynikami naszego badania z 2021 r., które było</w:t>
      </w:r>
      <w:r w:rsidRPr="006B38A3">
        <w:rPr>
          <w:rFonts w:ascii="Arial" w:hAnsi="Arial" w:cs="Arial"/>
          <w:i/>
        </w:rPr>
        <w:t xml:space="preserve"> robione jeszcze przed wojną w Ukrainie, </w:t>
      </w:r>
      <w:r w:rsidRPr="006B38A3">
        <w:rPr>
          <w:rFonts w:ascii="Arial" w:hAnsi="Arial" w:cs="Arial"/>
          <w:i/>
          <w:color w:val="000000"/>
        </w:rPr>
        <w:t xml:space="preserve">widzimy, że tempo zmian nieco wyhamowało. Firmy ostrożniej podejmują decyzje dotyczące inwestycji. W poprzedniej edycji badania </w:t>
      </w:r>
      <w:r w:rsidRPr="006B38A3">
        <w:rPr>
          <w:rFonts w:ascii="Arial" w:hAnsi="Arial" w:cs="Arial"/>
          <w:i/>
        </w:rPr>
        <w:t>prawie połowa badanych</w:t>
      </w:r>
      <w:r w:rsidRPr="006B38A3">
        <w:rPr>
          <w:rFonts w:ascii="Arial" w:hAnsi="Arial" w:cs="Arial"/>
          <w:i/>
          <w:color w:val="000000"/>
        </w:rPr>
        <w:t xml:space="preserve"> był</w:t>
      </w:r>
      <w:r w:rsidRPr="006B38A3">
        <w:rPr>
          <w:rFonts w:ascii="Arial" w:hAnsi="Arial" w:cs="Arial"/>
          <w:i/>
        </w:rPr>
        <w:t>a</w:t>
      </w:r>
      <w:r w:rsidRPr="006B38A3">
        <w:rPr>
          <w:rFonts w:ascii="Arial" w:hAnsi="Arial" w:cs="Arial"/>
          <w:i/>
          <w:color w:val="000000"/>
        </w:rPr>
        <w:t xml:space="preserve"> bez planu d</w:t>
      </w:r>
      <w:r w:rsidRPr="006B38A3">
        <w:rPr>
          <w:rFonts w:ascii="Arial" w:hAnsi="Arial" w:cs="Arial"/>
          <w:i/>
        </w:rPr>
        <w:t>ziałania,</w:t>
      </w:r>
      <w:r w:rsidRPr="006B38A3">
        <w:rPr>
          <w:rFonts w:ascii="Arial" w:hAnsi="Arial" w:cs="Arial"/>
          <w:i/>
          <w:color w:val="000000"/>
        </w:rPr>
        <w:t xml:space="preserve"> na początku </w:t>
      </w:r>
      <w:r w:rsidRPr="006B38A3">
        <w:rPr>
          <w:rFonts w:ascii="Arial" w:hAnsi="Arial" w:cs="Arial"/>
          <w:i/>
        </w:rPr>
        <w:t>ścieżki zmian lub dopiero na etapie ich planowania. Aktualne dane pokazują, że takich firm jest więcej. Zarówno z badania, jak i z naszych rozmów z klientami widać, że firmy nie spieszą się z podejmowaniem decyzji</w:t>
      </w:r>
      <w:r w:rsidRPr="006B38A3">
        <w:rPr>
          <w:rFonts w:ascii="Arial" w:hAnsi="Arial" w:cs="Arial"/>
          <w:i/>
          <w:color w:val="000000"/>
        </w:rPr>
        <w:t xml:space="preserve"> w tak strategicznym temacie, jak zmiana źródła zasilania.</w:t>
      </w:r>
      <w:r w:rsidRPr="006B38A3">
        <w:rPr>
          <w:rFonts w:ascii="Arial" w:hAnsi="Arial" w:cs="Arial"/>
          <w:i/>
        </w:rPr>
        <w:t xml:space="preserve"> Niepewna sytuacja zmusza przedsiębiorstwa do ostrożnej weryfikacji tego, czy dana inwestycja jest opłacalna </w:t>
      </w:r>
      <w:r w:rsidRPr="006B38A3">
        <w:rPr>
          <w:rFonts w:ascii="Arial" w:hAnsi="Arial" w:cs="Arial"/>
          <w:color w:val="000000"/>
        </w:rPr>
        <w:t xml:space="preserve">– </w:t>
      </w:r>
      <w:r w:rsidRPr="006B38A3">
        <w:rPr>
          <w:rFonts w:ascii="Arial" w:hAnsi="Arial" w:cs="Arial"/>
        </w:rPr>
        <w:t xml:space="preserve">wyjaśnia </w:t>
      </w:r>
      <w:r w:rsidRPr="006B38A3">
        <w:rPr>
          <w:rFonts w:ascii="Arial" w:hAnsi="Arial" w:cs="Arial"/>
          <w:b/>
          <w:bCs/>
        </w:rPr>
        <w:t>Łukasz Byczkowski, dyrektor sprzedaży i marketingu w grupie DUON.</w:t>
      </w:r>
    </w:p>
    <w:p w14:paraId="00000015" w14:textId="77777777" w:rsidR="00420D43" w:rsidRDefault="00420D43">
      <w:pPr>
        <w:pBdr>
          <w:top w:val="nil"/>
          <w:left w:val="nil"/>
          <w:bottom w:val="nil"/>
          <w:right w:val="nil"/>
          <w:between w:val="nil"/>
        </w:pBdr>
        <w:spacing w:after="0" w:line="276" w:lineRule="auto"/>
        <w:ind w:left="0" w:hanging="2"/>
        <w:jc w:val="both"/>
        <w:rPr>
          <w:rFonts w:ascii="Arial" w:hAnsi="Arial" w:cs="Arial"/>
        </w:rPr>
      </w:pPr>
    </w:p>
    <w:p w14:paraId="540C42EC" w14:textId="77777777" w:rsidR="006B38A3" w:rsidRPr="006B38A3" w:rsidRDefault="006B38A3">
      <w:pPr>
        <w:pBdr>
          <w:top w:val="nil"/>
          <w:left w:val="nil"/>
          <w:bottom w:val="nil"/>
          <w:right w:val="nil"/>
          <w:between w:val="nil"/>
        </w:pBdr>
        <w:spacing w:after="0" w:line="276" w:lineRule="auto"/>
        <w:ind w:left="0" w:hanging="2"/>
        <w:jc w:val="both"/>
        <w:rPr>
          <w:rFonts w:ascii="Arial" w:hAnsi="Arial" w:cs="Arial"/>
        </w:rPr>
      </w:pPr>
    </w:p>
    <w:p w14:paraId="00000016" w14:textId="77777777" w:rsidR="00420D43" w:rsidRPr="006B38A3" w:rsidRDefault="00000000">
      <w:pPr>
        <w:pBdr>
          <w:top w:val="nil"/>
          <w:left w:val="nil"/>
          <w:bottom w:val="nil"/>
          <w:right w:val="nil"/>
          <w:between w:val="nil"/>
        </w:pBdr>
        <w:spacing w:after="0" w:line="276" w:lineRule="auto"/>
        <w:ind w:left="0" w:hanging="2"/>
        <w:jc w:val="both"/>
        <w:rPr>
          <w:rFonts w:ascii="Arial" w:hAnsi="Arial" w:cs="Arial"/>
          <w:color w:val="000000"/>
        </w:rPr>
      </w:pPr>
      <w:r w:rsidRPr="006B38A3">
        <w:rPr>
          <w:rFonts w:ascii="Arial" w:hAnsi="Arial" w:cs="Arial"/>
          <w:b/>
          <w:color w:val="000000"/>
        </w:rPr>
        <w:lastRenderedPageBreak/>
        <w:t>Co motywuje firmy do zmian?</w:t>
      </w:r>
    </w:p>
    <w:p w14:paraId="00000017" w14:textId="77777777" w:rsidR="00420D43" w:rsidRPr="006B38A3" w:rsidRDefault="00420D43">
      <w:pPr>
        <w:pBdr>
          <w:top w:val="nil"/>
          <w:left w:val="nil"/>
          <w:bottom w:val="nil"/>
          <w:right w:val="nil"/>
          <w:between w:val="nil"/>
        </w:pBdr>
        <w:spacing w:after="0" w:line="276" w:lineRule="auto"/>
        <w:ind w:left="0" w:hanging="2"/>
        <w:jc w:val="both"/>
        <w:rPr>
          <w:rFonts w:ascii="Arial" w:hAnsi="Arial" w:cs="Arial"/>
          <w:color w:val="000000"/>
        </w:rPr>
      </w:pPr>
    </w:p>
    <w:p w14:paraId="00000018" w14:textId="77777777" w:rsidR="00420D43" w:rsidRPr="006B38A3" w:rsidRDefault="00000000">
      <w:pPr>
        <w:pBdr>
          <w:top w:val="nil"/>
          <w:left w:val="nil"/>
          <w:bottom w:val="nil"/>
          <w:right w:val="nil"/>
          <w:between w:val="nil"/>
        </w:pBdr>
        <w:spacing w:after="0" w:line="276" w:lineRule="auto"/>
        <w:ind w:left="0" w:hanging="2"/>
        <w:jc w:val="both"/>
        <w:rPr>
          <w:rFonts w:ascii="Arial" w:hAnsi="Arial" w:cs="Arial"/>
          <w:color w:val="000000"/>
        </w:rPr>
      </w:pPr>
      <w:r w:rsidRPr="006B38A3">
        <w:rPr>
          <w:rFonts w:ascii="Arial" w:hAnsi="Arial" w:cs="Arial"/>
          <w:color w:val="000000"/>
        </w:rPr>
        <w:t xml:space="preserve">Odejście od węgla to zmiana fundamentalna w ocenie badanych. Według większości, choć jest to drogi i czasochłonny proces, to ostatecznie przynosi dwie konkretne korzyści – </w:t>
      </w:r>
      <w:r w:rsidRPr="006B38A3">
        <w:rPr>
          <w:rFonts w:ascii="Arial" w:hAnsi="Arial" w:cs="Arial"/>
          <w:b/>
          <w:color w:val="000000"/>
        </w:rPr>
        <w:t>poprawia znacząco wizerunek firmy (51,1 proc.) i podnosi konkurencyjność na rynku (31,9 proc.)</w:t>
      </w:r>
      <w:r w:rsidRPr="006B38A3">
        <w:rPr>
          <w:rFonts w:ascii="Arial" w:hAnsi="Arial" w:cs="Arial"/>
          <w:color w:val="000000"/>
        </w:rPr>
        <w:t xml:space="preserve">. </w:t>
      </w:r>
    </w:p>
    <w:p w14:paraId="00000019" w14:textId="77777777" w:rsidR="00420D43" w:rsidRPr="006B38A3" w:rsidRDefault="00420D43">
      <w:pPr>
        <w:pBdr>
          <w:top w:val="nil"/>
          <w:left w:val="nil"/>
          <w:bottom w:val="nil"/>
          <w:right w:val="nil"/>
          <w:between w:val="nil"/>
        </w:pBdr>
        <w:spacing w:after="0" w:line="276" w:lineRule="auto"/>
        <w:ind w:left="0" w:hanging="2"/>
        <w:jc w:val="both"/>
        <w:rPr>
          <w:rFonts w:ascii="Arial" w:hAnsi="Arial" w:cs="Arial"/>
          <w:color w:val="000000"/>
        </w:rPr>
      </w:pPr>
    </w:p>
    <w:p w14:paraId="0000001A" w14:textId="77777777" w:rsidR="00420D43" w:rsidRPr="006B38A3" w:rsidRDefault="00000000">
      <w:pPr>
        <w:pBdr>
          <w:top w:val="nil"/>
          <w:left w:val="nil"/>
          <w:bottom w:val="nil"/>
          <w:right w:val="nil"/>
          <w:between w:val="nil"/>
        </w:pBdr>
        <w:spacing w:after="0" w:line="276" w:lineRule="auto"/>
        <w:ind w:left="0" w:hanging="2"/>
        <w:jc w:val="both"/>
        <w:rPr>
          <w:rFonts w:ascii="Arial" w:hAnsi="Arial" w:cs="Arial"/>
          <w:color w:val="000000"/>
        </w:rPr>
      </w:pPr>
      <w:r w:rsidRPr="006B38A3">
        <w:rPr>
          <w:rFonts w:ascii="Arial" w:hAnsi="Arial" w:cs="Arial"/>
          <w:color w:val="000000"/>
        </w:rPr>
        <w:t>Prawie połowa badanych (przyznaje, że przepisy oraz perspektywa kar są głównym powodem odejścia od węgla. Z kolei blisko 1/3</w:t>
      </w:r>
      <w:r w:rsidRPr="006B38A3">
        <w:rPr>
          <w:rFonts w:ascii="Arial" w:hAnsi="Arial" w:cs="Arial"/>
        </w:rPr>
        <w:t xml:space="preserve"> </w:t>
      </w:r>
      <w:r w:rsidRPr="006B38A3">
        <w:rPr>
          <w:rFonts w:ascii="Arial" w:hAnsi="Arial" w:cs="Arial"/>
          <w:color w:val="000000"/>
        </w:rPr>
        <w:t>od dawna prowadzi proekologiczną politykę w firmie. W opinii co dziesiątego badanego zmiany wynikają z konieczności dostosowania się do rynku. A co piąty respondent przyznaje, że wszystkie te elementy są istotne i wpływają na podjęcie decyzji.</w:t>
      </w:r>
    </w:p>
    <w:p w14:paraId="0000001B" w14:textId="77777777" w:rsidR="00420D43" w:rsidRPr="006B38A3" w:rsidRDefault="00420D43">
      <w:pPr>
        <w:pBdr>
          <w:top w:val="nil"/>
          <w:left w:val="nil"/>
          <w:bottom w:val="nil"/>
          <w:right w:val="nil"/>
          <w:between w:val="nil"/>
        </w:pBdr>
        <w:spacing w:after="0" w:line="276" w:lineRule="auto"/>
        <w:ind w:left="0" w:hanging="2"/>
        <w:jc w:val="both"/>
        <w:rPr>
          <w:rFonts w:ascii="Arial" w:hAnsi="Arial" w:cs="Arial"/>
          <w:color w:val="000000"/>
        </w:rPr>
      </w:pPr>
    </w:p>
    <w:p w14:paraId="0000001C" w14:textId="77777777" w:rsidR="00420D43" w:rsidRPr="006B38A3" w:rsidRDefault="00000000">
      <w:pPr>
        <w:pBdr>
          <w:top w:val="nil"/>
          <w:left w:val="nil"/>
          <w:bottom w:val="nil"/>
          <w:right w:val="nil"/>
          <w:between w:val="nil"/>
        </w:pBdr>
        <w:spacing w:after="0" w:line="276" w:lineRule="auto"/>
        <w:ind w:left="0" w:hanging="2"/>
        <w:jc w:val="both"/>
        <w:rPr>
          <w:rFonts w:ascii="Arial" w:hAnsi="Arial" w:cs="Arial"/>
          <w:color w:val="000000"/>
        </w:rPr>
      </w:pPr>
      <w:r w:rsidRPr="006B38A3">
        <w:rPr>
          <w:rFonts w:ascii="Arial" w:hAnsi="Arial" w:cs="Arial"/>
          <w:b/>
          <w:color w:val="000000"/>
        </w:rPr>
        <w:t>Gaz pierwszym wyborem w procesie odchodzenia od węgla</w:t>
      </w:r>
    </w:p>
    <w:p w14:paraId="0000001D" w14:textId="77777777" w:rsidR="00420D43" w:rsidRPr="006B38A3" w:rsidRDefault="00420D43">
      <w:pPr>
        <w:pBdr>
          <w:top w:val="nil"/>
          <w:left w:val="nil"/>
          <w:bottom w:val="nil"/>
          <w:right w:val="nil"/>
          <w:between w:val="nil"/>
        </w:pBdr>
        <w:spacing w:after="0" w:line="276" w:lineRule="auto"/>
        <w:ind w:left="0" w:hanging="2"/>
        <w:jc w:val="both"/>
        <w:rPr>
          <w:rFonts w:ascii="Arial" w:hAnsi="Arial" w:cs="Arial"/>
          <w:color w:val="000000"/>
        </w:rPr>
      </w:pPr>
    </w:p>
    <w:p w14:paraId="0000001E" w14:textId="77777777" w:rsidR="00420D43" w:rsidRPr="006B38A3" w:rsidRDefault="00000000">
      <w:pPr>
        <w:pBdr>
          <w:top w:val="nil"/>
          <w:left w:val="nil"/>
          <w:bottom w:val="nil"/>
          <w:right w:val="nil"/>
          <w:between w:val="nil"/>
        </w:pBdr>
        <w:spacing w:after="0" w:line="276" w:lineRule="auto"/>
        <w:ind w:left="0" w:hanging="2"/>
        <w:jc w:val="both"/>
        <w:rPr>
          <w:rFonts w:ascii="Arial" w:hAnsi="Arial" w:cs="Arial"/>
          <w:color w:val="000000"/>
        </w:rPr>
      </w:pPr>
      <w:r w:rsidRPr="006B38A3">
        <w:rPr>
          <w:rFonts w:ascii="Arial" w:hAnsi="Arial" w:cs="Arial"/>
          <w:color w:val="000000"/>
        </w:rPr>
        <w:t xml:space="preserve">Jeśli chodzi o wskazywaną alternatywę dla węgla aż </w:t>
      </w:r>
      <w:r w:rsidRPr="006B38A3">
        <w:rPr>
          <w:rFonts w:ascii="Arial" w:hAnsi="Arial" w:cs="Arial"/>
          <w:b/>
          <w:color w:val="000000"/>
        </w:rPr>
        <w:t>65 proc. firm wymienia gaz ziemny</w:t>
      </w:r>
      <w:r w:rsidRPr="006B38A3">
        <w:rPr>
          <w:rFonts w:ascii="Arial" w:hAnsi="Arial" w:cs="Arial"/>
          <w:color w:val="000000"/>
        </w:rPr>
        <w:t>. Paliwo to jest atrakcyjnym i korzystnym rozwiązaniem. Badani podkreślają, że gaz to nie tylko łatwość w obsłudze, ale też czystość w zakładzie produkcyjnym (ze względu na to, że gaz nie pyli). Dodatkowo firmy wskazują na oszczędność miejsca i bezawaryjność wynikającą z tego rozwiązania. Ponad połowa badanych firm przyznaje, że interesowała się kosztami inwestycji i eksploatacji wynikającymi z przejścia na gaz. Gaz jest również paliwem powszechnie branym pod uwagę przy planowaniu przez firmy dekarbonizacji.</w:t>
      </w:r>
    </w:p>
    <w:p w14:paraId="0000001F" w14:textId="77777777" w:rsidR="00420D43" w:rsidRPr="006B38A3" w:rsidRDefault="00420D43">
      <w:pPr>
        <w:pBdr>
          <w:top w:val="nil"/>
          <w:left w:val="nil"/>
          <w:bottom w:val="nil"/>
          <w:right w:val="nil"/>
          <w:between w:val="nil"/>
        </w:pBdr>
        <w:spacing w:after="0" w:line="276" w:lineRule="auto"/>
        <w:ind w:left="0" w:hanging="2"/>
        <w:jc w:val="both"/>
        <w:rPr>
          <w:rFonts w:ascii="Arial" w:hAnsi="Arial" w:cs="Arial"/>
          <w:color w:val="000000"/>
        </w:rPr>
      </w:pPr>
    </w:p>
    <w:p w14:paraId="00000020" w14:textId="77777777" w:rsidR="00420D43" w:rsidRPr="006B38A3" w:rsidRDefault="00000000">
      <w:pPr>
        <w:pBdr>
          <w:top w:val="nil"/>
          <w:left w:val="nil"/>
          <w:bottom w:val="nil"/>
          <w:right w:val="nil"/>
          <w:between w:val="nil"/>
        </w:pBdr>
        <w:spacing w:after="0" w:line="276" w:lineRule="auto"/>
        <w:ind w:left="0" w:hanging="2"/>
        <w:jc w:val="both"/>
        <w:rPr>
          <w:rFonts w:ascii="Arial" w:hAnsi="Arial" w:cs="Arial"/>
          <w:color w:val="000000"/>
        </w:rPr>
      </w:pPr>
      <w:r w:rsidRPr="006B38A3">
        <w:rPr>
          <w:rFonts w:ascii="Arial" w:hAnsi="Arial" w:cs="Arial"/>
          <w:color w:val="000000"/>
        </w:rPr>
        <w:t xml:space="preserve">– </w:t>
      </w:r>
      <w:r w:rsidRPr="006B38A3">
        <w:rPr>
          <w:rFonts w:ascii="Arial" w:hAnsi="Arial" w:cs="Arial"/>
          <w:i/>
          <w:color w:val="000000"/>
        </w:rPr>
        <w:t>Cieszy nas to, że wiedza respondentów o możliwości wdrożenia gazu jako alternatywy dla węgla jest relatywnie wysoka. Firmy widzą korzyści wynikające z tego rozwiązania. Mają również świadomość tego, że jeśli nie posiadają odpowiedniej infrastruktury, to mogą skorzystać z opcji dostarczenia gazu w zbiornikach</w:t>
      </w:r>
      <w:r w:rsidRPr="006B38A3">
        <w:rPr>
          <w:rFonts w:ascii="Arial" w:hAnsi="Arial" w:cs="Arial"/>
          <w:color w:val="000000"/>
        </w:rPr>
        <w:t xml:space="preserve"> – podsumowuje</w:t>
      </w:r>
      <w:r w:rsidRPr="006B38A3">
        <w:rPr>
          <w:rFonts w:ascii="Arial" w:hAnsi="Arial" w:cs="Arial"/>
          <w:b/>
          <w:bCs/>
          <w:color w:val="000000"/>
        </w:rPr>
        <w:t xml:space="preserve"> Łukasz Byczkowski.</w:t>
      </w:r>
    </w:p>
    <w:p w14:paraId="00000021" w14:textId="77777777" w:rsidR="00420D43" w:rsidRPr="006B38A3" w:rsidRDefault="00420D43">
      <w:pPr>
        <w:pBdr>
          <w:top w:val="nil"/>
          <w:left w:val="nil"/>
          <w:bottom w:val="nil"/>
          <w:right w:val="nil"/>
          <w:between w:val="nil"/>
        </w:pBdr>
        <w:spacing w:after="0" w:line="276" w:lineRule="auto"/>
        <w:ind w:left="0" w:hanging="2"/>
        <w:jc w:val="both"/>
        <w:rPr>
          <w:rFonts w:ascii="Arial" w:hAnsi="Arial" w:cs="Arial"/>
          <w:color w:val="000000"/>
        </w:rPr>
      </w:pPr>
    </w:p>
    <w:p w14:paraId="00000022" w14:textId="77777777" w:rsidR="00420D43" w:rsidRPr="006B38A3" w:rsidRDefault="00420D43">
      <w:pPr>
        <w:pBdr>
          <w:top w:val="nil"/>
          <w:left w:val="nil"/>
          <w:bottom w:val="nil"/>
          <w:right w:val="nil"/>
          <w:between w:val="nil"/>
        </w:pBdr>
        <w:spacing w:after="0" w:line="276" w:lineRule="auto"/>
        <w:ind w:left="0" w:hanging="2"/>
        <w:jc w:val="both"/>
        <w:rPr>
          <w:rFonts w:ascii="Arial" w:hAnsi="Arial" w:cs="Arial"/>
          <w:color w:val="000000"/>
        </w:rPr>
      </w:pPr>
    </w:p>
    <w:p w14:paraId="00000023" w14:textId="77777777" w:rsidR="00420D43" w:rsidRPr="006B38A3" w:rsidRDefault="00000000">
      <w:pPr>
        <w:pBdr>
          <w:top w:val="nil"/>
          <w:left w:val="nil"/>
          <w:bottom w:val="nil"/>
          <w:right w:val="nil"/>
          <w:between w:val="nil"/>
        </w:pBdr>
        <w:spacing w:after="0" w:line="276" w:lineRule="auto"/>
        <w:ind w:left="0" w:hanging="2"/>
        <w:jc w:val="both"/>
        <w:rPr>
          <w:rFonts w:ascii="Arial" w:hAnsi="Arial" w:cs="Arial"/>
          <w:color w:val="000000"/>
          <w:sz w:val="18"/>
          <w:szCs w:val="18"/>
        </w:rPr>
      </w:pPr>
      <w:r w:rsidRPr="006B38A3">
        <w:rPr>
          <w:rFonts w:ascii="Arial" w:hAnsi="Arial" w:cs="Arial"/>
          <w:b/>
          <w:color w:val="000000"/>
          <w:sz w:val="18"/>
          <w:szCs w:val="18"/>
        </w:rPr>
        <w:t>Informacja o badaniu:</w:t>
      </w:r>
    </w:p>
    <w:p w14:paraId="00000024" w14:textId="77777777" w:rsidR="00420D43" w:rsidRPr="006B38A3" w:rsidRDefault="00000000">
      <w:pPr>
        <w:pBdr>
          <w:top w:val="nil"/>
          <w:left w:val="nil"/>
          <w:bottom w:val="nil"/>
          <w:right w:val="nil"/>
          <w:between w:val="nil"/>
        </w:pBdr>
        <w:spacing w:after="0" w:line="276" w:lineRule="auto"/>
        <w:ind w:left="0" w:hanging="2"/>
        <w:jc w:val="both"/>
        <w:rPr>
          <w:rFonts w:ascii="Arial" w:hAnsi="Arial" w:cs="Arial"/>
          <w:color w:val="000000"/>
          <w:sz w:val="18"/>
          <w:szCs w:val="18"/>
        </w:rPr>
      </w:pPr>
      <w:r w:rsidRPr="006B38A3">
        <w:rPr>
          <w:rFonts w:ascii="Arial" w:hAnsi="Arial" w:cs="Arial"/>
          <w:color w:val="000000"/>
          <w:sz w:val="18"/>
          <w:szCs w:val="18"/>
        </w:rPr>
        <w:t xml:space="preserve">Badanie ilościowe, ogólnopolskie, CATI (wywiad telefoniczny) opracowane przez Instytut </w:t>
      </w:r>
      <w:proofErr w:type="spellStart"/>
      <w:r w:rsidRPr="006B38A3">
        <w:rPr>
          <w:rFonts w:ascii="Arial" w:hAnsi="Arial" w:cs="Arial"/>
          <w:color w:val="000000"/>
          <w:sz w:val="18"/>
          <w:szCs w:val="18"/>
        </w:rPr>
        <w:t>Keralla</w:t>
      </w:r>
      <w:proofErr w:type="spellEnd"/>
      <w:r w:rsidRPr="006B38A3">
        <w:rPr>
          <w:rFonts w:ascii="Arial" w:hAnsi="Arial" w:cs="Arial"/>
          <w:color w:val="000000"/>
          <w:sz w:val="18"/>
          <w:szCs w:val="18"/>
        </w:rPr>
        <w:t xml:space="preserve"> </w:t>
      </w:r>
      <w:proofErr w:type="spellStart"/>
      <w:r w:rsidRPr="006B38A3">
        <w:rPr>
          <w:rFonts w:ascii="Arial" w:hAnsi="Arial" w:cs="Arial"/>
          <w:color w:val="000000"/>
          <w:sz w:val="18"/>
          <w:szCs w:val="18"/>
        </w:rPr>
        <w:t>Research</w:t>
      </w:r>
      <w:proofErr w:type="spellEnd"/>
      <w:r w:rsidRPr="006B38A3">
        <w:rPr>
          <w:rFonts w:ascii="Arial" w:hAnsi="Arial" w:cs="Arial"/>
          <w:color w:val="000000"/>
          <w:sz w:val="18"/>
          <w:szCs w:val="18"/>
        </w:rPr>
        <w:t xml:space="preserve"> na zlecenie DUON Dystrybucja Sp. z o. o. Badanie zostało </w:t>
      </w:r>
      <w:r w:rsidRPr="006B38A3">
        <w:rPr>
          <w:rFonts w:ascii="Arial" w:hAnsi="Arial" w:cs="Arial"/>
          <w:sz w:val="18"/>
          <w:szCs w:val="18"/>
        </w:rPr>
        <w:t>przeprowadzone</w:t>
      </w:r>
      <w:r w:rsidRPr="006B38A3">
        <w:rPr>
          <w:rFonts w:ascii="Arial" w:hAnsi="Arial" w:cs="Arial"/>
          <w:color w:val="000000"/>
          <w:sz w:val="18"/>
          <w:szCs w:val="18"/>
        </w:rPr>
        <w:t xml:space="preserve"> na bazie podmiotów ujętych w ewidencji firm zobligowanych do dekarbonizacji. Do badania kwalifikowano wyłącznie podmioty, które w pytaniu wyjściowym potwierdziły, że stosują węgiel, miał, pył węglowy w zakładzie do celów produkcyjnych, grzewczych powyżej 1000 t rocznie. Próba </w:t>
      </w:r>
      <w:r w:rsidRPr="006B38A3">
        <w:rPr>
          <w:rFonts w:ascii="Arial" w:hAnsi="Arial" w:cs="Arial"/>
          <w:i/>
          <w:color w:val="000000"/>
          <w:sz w:val="18"/>
          <w:szCs w:val="18"/>
        </w:rPr>
        <w:t>n</w:t>
      </w:r>
      <w:r w:rsidRPr="006B38A3">
        <w:rPr>
          <w:rFonts w:ascii="Arial" w:hAnsi="Arial" w:cs="Arial"/>
          <w:color w:val="000000"/>
          <w:sz w:val="18"/>
          <w:szCs w:val="18"/>
        </w:rPr>
        <w:t xml:space="preserve"> = 60 firm. </w:t>
      </w:r>
    </w:p>
    <w:p w14:paraId="00000025" w14:textId="77777777" w:rsidR="00420D43" w:rsidRDefault="00420D43">
      <w:pPr>
        <w:pBdr>
          <w:top w:val="nil"/>
          <w:left w:val="nil"/>
          <w:bottom w:val="nil"/>
          <w:right w:val="nil"/>
          <w:between w:val="nil"/>
        </w:pBdr>
        <w:spacing w:after="0" w:line="276" w:lineRule="auto"/>
        <w:ind w:left="0" w:hanging="2"/>
        <w:jc w:val="both"/>
        <w:rPr>
          <w:rFonts w:ascii="Arial" w:hAnsi="Arial" w:cs="Arial"/>
          <w:color w:val="000000"/>
        </w:rPr>
      </w:pPr>
    </w:p>
    <w:p w14:paraId="5B748263" w14:textId="77777777" w:rsidR="006B38A3" w:rsidRPr="006B38A3" w:rsidRDefault="006B38A3">
      <w:pPr>
        <w:pBdr>
          <w:top w:val="nil"/>
          <w:left w:val="nil"/>
          <w:bottom w:val="nil"/>
          <w:right w:val="nil"/>
          <w:between w:val="nil"/>
        </w:pBdr>
        <w:spacing w:after="0" w:line="276" w:lineRule="auto"/>
        <w:ind w:left="0" w:hanging="2"/>
        <w:jc w:val="both"/>
        <w:rPr>
          <w:rFonts w:ascii="Arial" w:hAnsi="Arial" w:cs="Arial"/>
          <w:color w:val="000000"/>
        </w:rPr>
      </w:pPr>
    </w:p>
    <w:p w14:paraId="00000026" w14:textId="77777777" w:rsidR="00420D43" w:rsidRDefault="00420D43">
      <w:pPr>
        <w:pBdr>
          <w:top w:val="nil"/>
          <w:left w:val="nil"/>
          <w:bottom w:val="nil"/>
          <w:right w:val="nil"/>
          <w:between w:val="nil"/>
        </w:pBdr>
        <w:spacing w:after="0" w:line="276" w:lineRule="auto"/>
        <w:ind w:left="0" w:hanging="2"/>
        <w:jc w:val="both"/>
        <w:rPr>
          <w:rFonts w:ascii="Arial" w:hAnsi="Arial" w:cs="Arial"/>
          <w:color w:val="000000"/>
        </w:rPr>
      </w:pPr>
    </w:p>
    <w:p w14:paraId="7F5D3C96" w14:textId="77777777" w:rsidR="006B38A3" w:rsidRPr="006B38A3" w:rsidRDefault="006B38A3" w:rsidP="006B38A3">
      <w:pPr>
        <w:spacing w:after="0" w:line="240" w:lineRule="auto"/>
        <w:ind w:left="0" w:hanging="2"/>
        <w:jc w:val="right"/>
        <w:rPr>
          <w:b/>
          <w:sz w:val="18"/>
          <w:szCs w:val="18"/>
        </w:rPr>
      </w:pPr>
      <w:r w:rsidRPr="006B38A3">
        <w:rPr>
          <w:b/>
          <w:sz w:val="18"/>
          <w:szCs w:val="18"/>
        </w:rPr>
        <w:t>Kontakt dla mediów:</w:t>
      </w:r>
    </w:p>
    <w:p w14:paraId="36EA426D" w14:textId="77777777" w:rsidR="006B38A3" w:rsidRPr="006B38A3" w:rsidRDefault="006B38A3" w:rsidP="006B38A3">
      <w:pPr>
        <w:spacing w:after="0" w:line="240" w:lineRule="auto"/>
        <w:ind w:left="0" w:hanging="2"/>
        <w:jc w:val="right"/>
        <w:rPr>
          <w:sz w:val="18"/>
          <w:szCs w:val="18"/>
        </w:rPr>
      </w:pPr>
      <w:r w:rsidRPr="006B38A3">
        <w:rPr>
          <w:sz w:val="18"/>
          <w:szCs w:val="18"/>
        </w:rPr>
        <w:t xml:space="preserve">Aleksandra Wróbel </w:t>
      </w:r>
    </w:p>
    <w:p w14:paraId="540313DB" w14:textId="77777777" w:rsidR="006B38A3" w:rsidRPr="006B38A3" w:rsidRDefault="006B38A3" w:rsidP="006B38A3">
      <w:pPr>
        <w:spacing w:after="0" w:line="240" w:lineRule="auto"/>
        <w:ind w:left="0" w:hanging="2"/>
        <w:jc w:val="right"/>
        <w:rPr>
          <w:sz w:val="18"/>
          <w:szCs w:val="18"/>
        </w:rPr>
      </w:pPr>
      <w:r w:rsidRPr="006B38A3">
        <w:rPr>
          <w:sz w:val="18"/>
          <w:szCs w:val="18"/>
        </w:rPr>
        <w:t>Project Manager</w:t>
      </w:r>
    </w:p>
    <w:p w14:paraId="151DA49C" w14:textId="77777777" w:rsidR="006B38A3" w:rsidRPr="006B38A3" w:rsidRDefault="006B38A3" w:rsidP="006B38A3">
      <w:pPr>
        <w:spacing w:after="0" w:line="240" w:lineRule="auto"/>
        <w:ind w:left="0" w:hanging="2"/>
        <w:jc w:val="right"/>
        <w:rPr>
          <w:color w:val="1155CC"/>
          <w:sz w:val="18"/>
          <w:szCs w:val="18"/>
        </w:rPr>
      </w:pPr>
      <w:r w:rsidRPr="006B38A3">
        <w:rPr>
          <w:color w:val="1155CC"/>
          <w:sz w:val="18"/>
          <w:szCs w:val="18"/>
        </w:rPr>
        <w:t>aleksandra.wrobel@dotrelations.pl</w:t>
      </w:r>
    </w:p>
    <w:p w14:paraId="2D40A54D" w14:textId="4615803D" w:rsidR="006B38A3" w:rsidRPr="006B38A3" w:rsidRDefault="006B38A3" w:rsidP="006B38A3">
      <w:pPr>
        <w:spacing w:after="0" w:line="240" w:lineRule="auto"/>
        <w:ind w:left="0" w:hanging="2"/>
        <w:jc w:val="right"/>
        <w:rPr>
          <w:b/>
          <w:sz w:val="18"/>
          <w:szCs w:val="18"/>
        </w:rPr>
      </w:pPr>
      <w:r w:rsidRPr="006B38A3">
        <w:rPr>
          <w:sz w:val="18"/>
          <w:szCs w:val="18"/>
        </w:rPr>
        <w:t>tel. +48 690 995</w:t>
      </w:r>
      <w:r w:rsidRPr="006B38A3">
        <w:rPr>
          <w:sz w:val="18"/>
          <w:szCs w:val="18"/>
        </w:rPr>
        <w:t> </w:t>
      </w:r>
      <w:r w:rsidRPr="006B38A3">
        <w:rPr>
          <w:sz w:val="18"/>
          <w:szCs w:val="18"/>
        </w:rPr>
        <w:t>411</w:t>
      </w:r>
    </w:p>
    <w:p w14:paraId="1573324C" w14:textId="77777777" w:rsidR="006B38A3" w:rsidRPr="006B38A3" w:rsidRDefault="006B38A3">
      <w:pPr>
        <w:pBdr>
          <w:top w:val="nil"/>
          <w:left w:val="nil"/>
          <w:bottom w:val="nil"/>
          <w:right w:val="nil"/>
          <w:between w:val="nil"/>
        </w:pBdr>
        <w:spacing w:after="0" w:line="276" w:lineRule="auto"/>
        <w:ind w:left="0" w:hanging="2"/>
        <w:jc w:val="both"/>
        <w:rPr>
          <w:rFonts w:ascii="Arial" w:hAnsi="Arial" w:cs="Arial"/>
          <w:color w:val="000000"/>
        </w:rPr>
      </w:pPr>
    </w:p>
    <w:sectPr w:rsidR="006B38A3" w:rsidRPr="006B38A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C78F7" w14:textId="77777777" w:rsidR="005B6B03" w:rsidRDefault="005B6B03" w:rsidP="006B38A3">
      <w:pPr>
        <w:spacing w:after="0" w:line="240" w:lineRule="auto"/>
        <w:ind w:left="0" w:hanging="2"/>
      </w:pPr>
      <w:r>
        <w:separator/>
      </w:r>
    </w:p>
  </w:endnote>
  <w:endnote w:type="continuationSeparator" w:id="0">
    <w:p w14:paraId="06B38FF7" w14:textId="77777777" w:rsidR="005B6B03" w:rsidRDefault="005B6B03" w:rsidP="006B38A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DAC5B" w14:textId="77777777" w:rsidR="006B38A3" w:rsidRDefault="006B38A3">
    <w:pPr>
      <w:pStyle w:val="Stopk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F857E" w14:textId="77777777" w:rsidR="006B38A3" w:rsidRDefault="006B38A3">
    <w:pPr>
      <w:pStyle w:val="Stopk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5AA05" w14:textId="77777777" w:rsidR="006B38A3" w:rsidRDefault="006B38A3">
    <w:pPr>
      <w:pStyle w:val="Stopk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9DD11" w14:textId="77777777" w:rsidR="005B6B03" w:rsidRDefault="005B6B03" w:rsidP="006B38A3">
      <w:pPr>
        <w:spacing w:after="0" w:line="240" w:lineRule="auto"/>
        <w:ind w:left="0" w:hanging="2"/>
      </w:pPr>
      <w:r>
        <w:separator/>
      </w:r>
    </w:p>
  </w:footnote>
  <w:footnote w:type="continuationSeparator" w:id="0">
    <w:p w14:paraId="7BBD86EA" w14:textId="77777777" w:rsidR="005B6B03" w:rsidRDefault="005B6B03" w:rsidP="006B38A3">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622AB" w14:textId="77777777" w:rsidR="006B38A3" w:rsidRDefault="006B38A3">
    <w:pPr>
      <w:pStyle w:val="Nagwek"/>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4AF7B" w14:textId="1886DE36" w:rsidR="006B38A3" w:rsidRDefault="006B38A3">
    <w:pPr>
      <w:pStyle w:val="Nagwek"/>
      <w:ind w:left="0" w:hanging="2"/>
    </w:pPr>
    <w:r>
      <w:rPr>
        <w:noProof/>
      </w:rPr>
      <w:pict w14:anchorId="1DBDEE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7362095" o:spid="_x0000_s1027" type="#_x0000_t75" style="position:absolute;margin-left:0;margin-top:0;width:595.45pt;height:841.9pt;z-index:-251658240;mso-position-horizontal:center;mso-position-horizontal-relative:margin;mso-position-vertical:center;mso-position-vertical-relative:margin" o:allowincell="f">
          <v:imagedata r:id="rId1" o:title="Bez nazwy-1_Obszar roboczy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E7167" w14:textId="77777777" w:rsidR="006B38A3" w:rsidRDefault="006B38A3">
    <w:pPr>
      <w:pStyle w:val="Nagwek"/>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C5378"/>
    <w:multiLevelType w:val="multilevel"/>
    <w:tmpl w:val="DD28D96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398358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D43"/>
    <w:rsid w:val="00420D43"/>
    <w:rsid w:val="005B6B03"/>
    <w:rsid w:val="006B38A3"/>
    <w:rsid w:val="007E14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FAEC6"/>
  <w15:docId w15:val="{F820722D-6C8B-4AC2-83E5-4240D2924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160" w:line="259" w:lineRule="auto"/>
      <w:ind w:leftChars="-1" w:left="-1" w:hangingChars="1" w:hanging="1"/>
      <w:textDirection w:val="btLr"/>
      <w:textAlignment w:val="top"/>
      <w:outlineLvl w:val="0"/>
    </w:pPr>
    <w:rPr>
      <w:kern w:val="2"/>
      <w:position w:val="-1"/>
      <w:sz w:val="22"/>
      <w:szCs w:val="22"/>
      <w:lang w:eastAsia="en-US"/>
    </w:rPr>
  </w:style>
  <w:style w:type="paragraph" w:styleId="Nagwek1">
    <w:name w:val="heading 1"/>
    <w:basedOn w:val="Normalny"/>
    <w:next w:val="Normalny"/>
    <w:uiPriority w:val="9"/>
    <w:qFormat/>
    <w:pPr>
      <w:keepNext/>
      <w:keepLines/>
      <w:spacing w:before="480" w:after="12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styleId="Nagwek">
    <w:name w:val="header"/>
    <w:basedOn w:val="Normalny"/>
    <w:link w:val="NagwekZnak"/>
    <w:uiPriority w:val="99"/>
    <w:unhideWhenUsed/>
    <w:rsid w:val="006B38A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38A3"/>
    <w:rPr>
      <w:kern w:val="2"/>
      <w:position w:val="-1"/>
      <w:sz w:val="22"/>
      <w:szCs w:val="22"/>
      <w:lang w:eastAsia="en-US"/>
    </w:rPr>
  </w:style>
  <w:style w:type="paragraph" w:styleId="Stopka">
    <w:name w:val="footer"/>
    <w:basedOn w:val="Normalny"/>
    <w:link w:val="StopkaZnak"/>
    <w:uiPriority w:val="99"/>
    <w:unhideWhenUsed/>
    <w:rsid w:val="006B38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38A3"/>
    <w:rPr>
      <w:kern w:val="2"/>
      <w:position w:val="-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1ipVMlVhL7fgfSMPwhrNLA7ARg==">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653</Words>
  <Characters>4197</Characters>
  <Application>Microsoft Office Word</Application>
  <DocSecurity>0</DocSecurity>
  <Lines>62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Wróbel</dc:creator>
  <cp:lastModifiedBy>Zuzanna Kowalewska</cp:lastModifiedBy>
  <cp:revision>2</cp:revision>
  <dcterms:created xsi:type="dcterms:W3CDTF">2023-08-28T11:32:00Z</dcterms:created>
  <dcterms:modified xsi:type="dcterms:W3CDTF">2023-09-06T09:02:00Z</dcterms:modified>
</cp:coreProperties>
</file>